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rPr>
      </w:pP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动作不灵敏处理方法</w:t>
      </w:r>
    </w:p>
    <w:p>
      <w:pPr>
        <w:rPr>
          <w:rFonts w:hint="eastAsia" w:ascii="楷体" w:hAnsi="楷体" w:eastAsia="楷体" w:cs="楷体"/>
        </w:rPr>
      </w:pPr>
      <w:r>
        <w:rPr>
          <w:rFonts w:hint="eastAsia" w:ascii="楷体" w:hAnsi="楷体" w:eastAsia="楷体" w:cs="楷体"/>
        </w:rPr>
        <w:t>使用</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的时候是否遇到过很多问题？是否无从解决？今天跟大家一起来分析，一起来解决。才不至于导致我们以后的客户遇到问题不知所措。下面的这个问题是关于</w:t>
      </w:r>
      <w:r>
        <w:rPr>
          <w:rFonts w:hint="eastAsia" w:ascii="楷体" w:hAnsi="楷体" w:eastAsia="楷体" w:cs="楷体"/>
          <w:lang w:eastAsia="zh-CN"/>
        </w:rPr>
        <w:t>真空带式过滤机</w:t>
      </w:r>
      <w:r>
        <w:rPr>
          <w:rFonts w:hint="eastAsia" w:ascii="楷体" w:hAnsi="楷体" w:eastAsia="楷体" w:cs="楷体"/>
        </w:rPr>
        <w:t>的灵敏度的：</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在运行过程中滤网受力的变量很多不可能一直保持均匀的受力，滤网跑偏情况时有发生此时需要纠偏装置必须灵敏的发挥效用对</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滤网进行及时有效纠正以保障生产的稳定持续进行。</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xml:space="preserve">    如果纠偏装置故障纠偏辊动作不灵敏不能及时有效对跑偏滤网进行纠正,就容易导致网带向一侧严重跑偏,一旦限位开关不能及时保护停机，</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滤网一端触及</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机架侧翻导致滤网周边破损。</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导致</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纠偏辊动作不灵敏的原因主要有:</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1、纠偏气缸气管有破损泄露处需及时检查更换。</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2、纠偏滑道润滑不足导致锈蚀卡阻需除锈加注润滑油。</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3、纠偏杆安装位置不正确需调整位置;。</w:t>
      </w:r>
    </w:p>
    <w:p>
      <w:pPr>
        <w:rPr>
          <w:rFonts w:hint="eastAsia" w:ascii="楷体" w:hAnsi="楷体" w:eastAsia="楷体" w:cs="楷体"/>
        </w:rPr>
      </w:pPr>
    </w:p>
    <w:p>
      <w:pPr>
        <w:numPr>
          <w:ilvl w:val="0"/>
          <w:numId w:val="1"/>
        </w:numPr>
        <w:rPr>
          <w:rFonts w:hint="eastAsia" w:ascii="楷体" w:hAnsi="楷体" w:eastAsia="楷体" w:cs="楷体"/>
        </w:rPr>
      </w:pPr>
      <w:r>
        <w:rPr>
          <w:rFonts w:hint="eastAsia" w:ascii="楷体" w:hAnsi="楷体" w:eastAsia="楷体" w:cs="楷体"/>
        </w:rPr>
        <w:t>纠偏气阀堵塞局部磨损需清理。</w:t>
      </w:r>
    </w:p>
    <w:p>
      <w:pPr>
        <w:widowControl w:val="0"/>
        <w:numPr>
          <w:ilvl w:val="0"/>
          <w:numId w:val="0"/>
        </w:numPr>
        <w:jc w:val="both"/>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widowControl w:val="0"/>
        <w:numPr>
          <w:ilvl w:val="0"/>
          <w:numId w:val="0"/>
        </w:numPr>
        <w:jc w:val="both"/>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505CE"/>
    <w:multiLevelType w:val="singleLevel"/>
    <w:tmpl w:val="594505C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46"/>
    <w:rsid w:val="00397C46"/>
    <w:rsid w:val="603A199A"/>
    <w:rsid w:val="64944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2017-06-16T04:46:00Z</dcterms:created>
  <dc:creator>Administrator</dc:creator>
  <cp:lastModifiedBy>Administrator</cp:lastModifiedBy>
  <dcterms:modified xsi:type="dcterms:W3CDTF">2017-08-02T01:51:51Z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