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rPr>
        <w:t>化工行业中的助留、脱水</w:t>
      </w:r>
    </w:p>
    <w:p>
      <w:pPr>
        <w:rPr>
          <w:rFonts w:hint="eastAsia" w:ascii="楷体" w:hAnsi="楷体" w:eastAsia="楷体" w:cs="楷体"/>
        </w:rPr>
      </w:pPr>
      <w:r>
        <w:rPr>
          <w:rFonts w:hint="eastAsia" w:ascii="楷体" w:hAnsi="楷体" w:eastAsia="楷体" w:cs="楷体"/>
        </w:rPr>
        <w:t>首先是很重要的一点就是聚丙烯酰胺的用量的多少对絮凝效果的影响。（作为化学药剂来说影响聚丙烯酰胺使用效果的因素有很多，同时在药剂的配置上和药剂的使用使得环境因素有很多，但是主要影响因素有：聚丙烯酰胺的用量、聚丙烯酰胺的性质和结构、聚丙烯酰胺搅拌速度和时间、ＰＨ值、温度等因素。）在一般情况下絮凝效果会随着絮凝剂的用量增加而提高，但过量时会使絮凝剂重新变成稳定的胶体；其最佳用量是根据悬浮物的 含 量通过具体的实验而得出的。分离方法和工艺设计对絮凝效果的影响 无机絮凝剂与有机高分子絮凝剂的复合使用 PAC+PAM：一般在原水处理以除去固体粒子和含油废水处理以除去油类的过程中，高分子有机聚丙烯酰胺的效果较好，投加量一般也很少，但如结合无机絮凝剂使用，则效果更好。 有机絮凝剂与无机絮凝剂的配合使用，其最大的特点是可以获得最大颗粒的絮凝体，并把油滴凝集或吸附而出去。 还有一个就是化学物质的本身：聚丙烯酰胺的性质和结构对絮凝作用的影响。线型结构的有机高分子絮凝剂，其絮凝效果较好；成环状或支链结构的效果较差；有机高分子絮凝剂的官能团，其极性、亲水性、电荷的性质，及电荷的中和能力，对胶体颗粒的吸附和反应等都不相同。含官能团多,葱郁的生态环境，电荷密度会过高；含官能团少，电荷密度过低，对电荷的中和作用是不利的。有机高分子絮凝剂的分子量对絮凝效果的影响：一般情况下分子量越大，絮凝效果越好,硫酸镁，通常絮凝剂的分子量不能小于 2000万 。但也不能过高，否则对胶体颗粒的捕集合桥连不利，在测试的时候也有一个不容忽视的因素就是聚丙烯酰胺效果受受外界影响也很重要：搅拌速度和时间：速度过快、时间过长：会将大颗粒的固体搅碎成小颗粒,阴离子聚丙烯酰胺，将能够沉淀的颗粒搅碎成不能沉淀的颗粒。速度过慢、时间过短：絮凝剂不能与固体颗粒充分接触，不利于絮凝剂捕集胶体颗粒；且絮凝剂的浓度分布也不均匀，更不利于发挥絮凝剂的作用。PH值：PH对胶体颗粒的表面电荷的电位、絮凝剂的性质和作用等都有很大的影响温度 高水温时反应速度过快，形成絮凝体细小；低水温时反应速度过慢，水解时间增加，影响处理的水量，同时过高的粘度对絮凝剂的撕裂作用也会使絮凝体变得细小,聚丙烯酰胺。聚丙烯酰胺絮凝剂：絮凝剂用于吸附悬浮颗粒形成絮凝物以加强液固相分离的效果。 PAM产品目前已在饮用水处理、城市污水和工业污水处理领域中得到了广泛应用，并将其推广应用到造纸工业（助留、脱水），饲料加工选矿及化工产品（硼酸盐及硅酸盐等）的生产工</w:t>
      </w:r>
    </w:p>
    <w:p>
      <w:pPr>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7032D"/>
    <w:rsid w:val="1E382E22"/>
    <w:rsid w:val="612B42E3"/>
    <w:rsid w:val="7C370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2017-06-16T10:54:00Z</dcterms:created>
  <dc:creator>Administrator</dc:creator>
  <cp:lastModifiedBy>Administrator</cp:lastModifiedBy>
  <dcterms:modified xsi:type="dcterms:W3CDTF">2017-08-02T06:46:21Z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